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76" w:rsidRPr="003E74F1" w:rsidRDefault="00343E76" w:rsidP="00534CC7">
      <w:pPr>
        <w:spacing w:after="0" w:line="240" w:lineRule="auto"/>
        <w:rPr>
          <w:rFonts w:cstheme="minorHAnsi"/>
          <w:sz w:val="18"/>
          <w:szCs w:val="18"/>
        </w:rPr>
      </w:pPr>
      <w:r w:rsidRPr="003E74F1">
        <w:rPr>
          <w:rFonts w:cstheme="minorHAnsi"/>
          <w:sz w:val="18"/>
          <w:szCs w:val="18"/>
        </w:rPr>
        <w:t>Gastroenterology Consultants, PC</w:t>
      </w:r>
      <w:r w:rsidRPr="003E74F1">
        <w:rPr>
          <w:rFonts w:cstheme="minorHAnsi"/>
          <w:sz w:val="18"/>
          <w:szCs w:val="18"/>
        </w:rPr>
        <w:tab/>
      </w:r>
      <w:r w:rsidRPr="003E74F1">
        <w:rPr>
          <w:rFonts w:cstheme="minorHAnsi"/>
          <w:sz w:val="18"/>
          <w:szCs w:val="18"/>
        </w:rPr>
        <w:tab/>
      </w:r>
      <w:r w:rsidRPr="003E74F1">
        <w:rPr>
          <w:rFonts w:cstheme="minorHAnsi"/>
          <w:sz w:val="18"/>
          <w:szCs w:val="18"/>
        </w:rPr>
        <w:tab/>
      </w:r>
      <w:r w:rsidRPr="003E74F1">
        <w:rPr>
          <w:rFonts w:cstheme="minorHAnsi"/>
          <w:sz w:val="18"/>
          <w:szCs w:val="18"/>
        </w:rPr>
        <w:tab/>
      </w:r>
      <w:r w:rsidRPr="003E74F1">
        <w:rPr>
          <w:rFonts w:cstheme="minorHAnsi"/>
          <w:sz w:val="18"/>
          <w:szCs w:val="18"/>
        </w:rPr>
        <w:tab/>
      </w:r>
      <w:r w:rsidRPr="003E74F1">
        <w:rPr>
          <w:rFonts w:cstheme="minorHAnsi"/>
          <w:sz w:val="18"/>
          <w:szCs w:val="18"/>
        </w:rPr>
        <w:tab/>
      </w:r>
      <w:r w:rsidRPr="003E74F1">
        <w:rPr>
          <w:rFonts w:cstheme="minorHAnsi"/>
          <w:sz w:val="18"/>
          <w:szCs w:val="18"/>
        </w:rPr>
        <w:tab/>
      </w:r>
      <w:r w:rsidRPr="003E74F1">
        <w:rPr>
          <w:rFonts w:cstheme="minorHAnsi"/>
          <w:sz w:val="18"/>
          <w:szCs w:val="18"/>
        </w:rPr>
        <w:tab/>
      </w:r>
      <w:proofErr w:type="spellStart"/>
      <w:r w:rsidRPr="003E74F1">
        <w:rPr>
          <w:rFonts w:cstheme="minorHAnsi"/>
          <w:sz w:val="18"/>
          <w:szCs w:val="18"/>
        </w:rPr>
        <w:t>Clenpiq</w:t>
      </w:r>
      <w:proofErr w:type="spellEnd"/>
    </w:p>
    <w:p w:rsidR="00343E76" w:rsidRPr="003E74F1" w:rsidRDefault="00343E76" w:rsidP="00534CC7">
      <w:pPr>
        <w:spacing w:after="0" w:line="240" w:lineRule="auto"/>
        <w:rPr>
          <w:rFonts w:cstheme="minorHAnsi"/>
          <w:sz w:val="18"/>
          <w:szCs w:val="18"/>
        </w:rPr>
      </w:pPr>
      <w:r w:rsidRPr="003E74F1">
        <w:rPr>
          <w:rFonts w:cstheme="minorHAnsi"/>
          <w:sz w:val="18"/>
          <w:szCs w:val="18"/>
        </w:rPr>
        <w:t>(541)779-8367</w:t>
      </w:r>
    </w:p>
    <w:p w:rsidR="00343E76" w:rsidRPr="003E74F1" w:rsidRDefault="00343E76" w:rsidP="00534CC7">
      <w:pPr>
        <w:spacing w:after="0" w:line="240" w:lineRule="auto"/>
        <w:rPr>
          <w:rFonts w:cstheme="minorHAnsi"/>
          <w:sz w:val="18"/>
          <w:szCs w:val="18"/>
        </w:rPr>
      </w:pPr>
      <w:r w:rsidRPr="003E74F1">
        <w:rPr>
          <w:rFonts w:cstheme="minorHAnsi"/>
          <w:sz w:val="18"/>
          <w:szCs w:val="18"/>
        </w:rPr>
        <w:t>Gcpcmedford.com</w:t>
      </w:r>
    </w:p>
    <w:p w:rsidR="00343E76" w:rsidRPr="003E74F1" w:rsidRDefault="00343E76" w:rsidP="00534CC7">
      <w:pPr>
        <w:spacing w:after="0" w:line="240" w:lineRule="auto"/>
        <w:ind w:left="86" w:hanging="14"/>
        <w:jc w:val="center"/>
        <w:rPr>
          <w:rFonts w:cstheme="minorHAnsi"/>
        </w:rPr>
      </w:pPr>
      <w:r w:rsidRPr="003E74F1">
        <w:rPr>
          <w:rFonts w:cstheme="minorHAnsi"/>
          <w:b/>
          <w:color w:val="181717"/>
          <w:u w:val="single" w:color="181717"/>
        </w:rPr>
        <w:t>IMPORTANT FOR YOUR OWN SAFETY</w:t>
      </w:r>
    </w:p>
    <w:p w:rsidR="00343E76" w:rsidRPr="003E74F1" w:rsidRDefault="00343E76" w:rsidP="00534CC7">
      <w:pPr>
        <w:spacing w:after="0" w:line="240" w:lineRule="auto"/>
        <w:ind w:left="86" w:right="72" w:hanging="14"/>
        <w:jc w:val="center"/>
        <w:rPr>
          <w:rFonts w:cstheme="minorHAnsi"/>
          <w:b/>
          <w:color w:val="181717"/>
          <w:u w:val="single" w:color="181717"/>
        </w:rPr>
      </w:pPr>
      <w:r w:rsidRPr="003E74F1">
        <w:rPr>
          <w:rFonts w:cstheme="minorHAnsi"/>
          <w:b/>
          <w:color w:val="181717"/>
          <w:u w:val="single" w:color="181717"/>
        </w:rPr>
        <w:t>INSTRUCTIONS MUST BE FOLLOWED OR YOUR PROCEDURE WILL BE RESCHEDULED!</w:t>
      </w:r>
    </w:p>
    <w:p w:rsidR="00343E76" w:rsidRPr="003E74F1" w:rsidRDefault="00343E76" w:rsidP="00534CC7">
      <w:pPr>
        <w:spacing w:after="0" w:line="240" w:lineRule="auto"/>
        <w:ind w:left="86" w:right="72" w:hanging="14"/>
        <w:jc w:val="center"/>
        <w:rPr>
          <w:rFonts w:cstheme="minorHAnsi"/>
          <w:b/>
          <w:color w:val="181717"/>
          <w:u w:val="single" w:color="181717"/>
        </w:rPr>
      </w:pPr>
    </w:p>
    <w:p w:rsidR="00343E76" w:rsidRPr="003E74F1" w:rsidRDefault="00343E76" w:rsidP="00534CC7">
      <w:pPr>
        <w:spacing w:after="0" w:line="240" w:lineRule="auto"/>
        <w:ind w:left="86" w:right="72" w:hanging="14"/>
        <w:jc w:val="center"/>
        <w:rPr>
          <w:rFonts w:cstheme="minorHAnsi"/>
          <w:b/>
          <w:color w:val="181717"/>
        </w:rPr>
      </w:pPr>
      <w:r w:rsidRPr="003E74F1">
        <w:rPr>
          <w:rFonts w:cstheme="minorHAnsi"/>
          <w:b/>
          <w:color w:val="181717"/>
        </w:rPr>
        <w:t xml:space="preserve">ITEMS YOU WILL NEED: </w:t>
      </w:r>
    </w:p>
    <w:p w:rsidR="00343E76" w:rsidRPr="003E74F1" w:rsidRDefault="00343E76" w:rsidP="00534CC7">
      <w:pPr>
        <w:pStyle w:val="ListParagraph"/>
        <w:numPr>
          <w:ilvl w:val="0"/>
          <w:numId w:val="1"/>
        </w:numPr>
        <w:spacing w:after="0" w:line="240" w:lineRule="auto"/>
        <w:ind w:right="72"/>
        <w:rPr>
          <w:rFonts w:cstheme="minorHAnsi"/>
          <w:color w:val="181717"/>
        </w:rPr>
      </w:pPr>
      <w:r w:rsidRPr="003E74F1">
        <w:rPr>
          <w:rFonts w:cstheme="minorHAnsi"/>
          <w:b/>
          <w:color w:val="181717"/>
        </w:rPr>
        <w:t xml:space="preserve">CLENPIQ </w:t>
      </w:r>
      <w:r w:rsidRPr="003E74F1">
        <w:rPr>
          <w:rFonts w:cstheme="minorHAnsi"/>
          <w:color w:val="181717"/>
        </w:rPr>
        <w:t>prescription(to be filled at your pharmacy)</w:t>
      </w:r>
    </w:p>
    <w:p w:rsidR="00343E76" w:rsidRPr="003E74F1" w:rsidRDefault="00534CC7" w:rsidP="00534CC7">
      <w:pPr>
        <w:pStyle w:val="ListParagraph"/>
        <w:numPr>
          <w:ilvl w:val="0"/>
          <w:numId w:val="1"/>
        </w:numPr>
        <w:spacing w:after="0" w:line="240" w:lineRule="auto"/>
        <w:ind w:right="72"/>
        <w:rPr>
          <w:rFonts w:cstheme="minorHAnsi"/>
          <w:color w:val="181717"/>
        </w:rPr>
      </w:pPr>
      <w:r>
        <w:rPr>
          <w:rFonts w:cstheme="minorHAnsi"/>
          <w:b/>
          <w:color w:val="181717"/>
        </w:rPr>
        <w:t>CLEAR LIQUIDS</w:t>
      </w:r>
      <w:r w:rsidR="00343E76" w:rsidRPr="003E74F1">
        <w:rPr>
          <w:rFonts w:cstheme="minorHAnsi"/>
          <w:color w:val="181717"/>
        </w:rPr>
        <w:t xml:space="preserve"> (see list on back page)</w:t>
      </w:r>
    </w:p>
    <w:p w:rsidR="00343E76" w:rsidRPr="003E74F1" w:rsidRDefault="00343E76" w:rsidP="00534CC7">
      <w:pPr>
        <w:spacing w:after="0" w:line="240" w:lineRule="auto"/>
        <w:ind w:right="72"/>
        <w:rPr>
          <w:rFonts w:cstheme="minorHAnsi"/>
          <w:color w:val="181717"/>
        </w:rPr>
      </w:pPr>
    </w:p>
    <w:p w:rsidR="00343E76" w:rsidRPr="003E74F1" w:rsidRDefault="00343E76" w:rsidP="00534CC7">
      <w:pPr>
        <w:spacing w:after="0" w:line="240" w:lineRule="auto"/>
        <w:ind w:right="72"/>
        <w:rPr>
          <w:rFonts w:cstheme="minorHAnsi"/>
          <w:color w:val="181717"/>
          <w:u w:val="single"/>
        </w:rPr>
      </w:pPr>
      <w:r w:rsidRPr="003E74F1">
        <w:rPr>
          <w:rFonts w:cstheme="minorHAnsi"/>
          <w:b/>
          <w:color w:val="181717"/>
          <w:u w:val="single"/>
        </w:rPr>
        <w:t>5 DAYS PRIOR TO YOUR PROCEDURE STOP THE FOLLOWING:</w:t>
      </w:r>
    </w:p>
    <w:p w:rsidR="00343E76" w:rsidRPr="003E74F1" w:rsidRDefault="00343E76" w:rsidP="00534CC7">
      <w:pPr>
        <w:pStyle w:val="ListParagraph"/>
        <w:numPr>
          <w:ilvl w:val="0"/>
          <w:numId w:val="2"/>
        </w:numPr>
        <w:spacing w:after="0" w:line="240" w:lineRule="auto"/>
        <w:ind w:right="72"/>
        <w:rPr>
          <w:rFonts w:cstheme="minorHAnsi"/>
          <w:color w:val="181717"/>
        </w:rPr>
      </w:pPr>
      <w:r w:rsidRPr="003E74F1">
        <w:rPr>
          <w:rFonts w:cstheme="minorHAnsi"/>
          <w:color w:val="181717"/>
        </w:rPr>
        <w:t>Oil Capsules &amp; Iron Supplements (Ferrous Sulfate)</w:t>
      </w:r>
    </w:p>
    <w:p w:rsidR="00343E76" w:rsidRPr="003E74F1" w:rsidRDefault="00343E76" w:rsidP="00534CC7">
      <w:pPr>
        <w:spacing w:after="0"/>
        <w:ind w:right="120"/>
        <w:rPr>
          <w:rFonts w:cstheme="minorHAnsi"/>
          <w:b/>
          <w:color w:val="181717"/>
          <w:u w:val="single" w:color="181717"/>
        </w:rPr>
      </w:pPr>
    </w:p>
    <w:p w:rsidR="00343E76" w:rsidRPr="003E74F1" w:rsidRDefault="00343E76" w:rsidP="00534CC7">
      <w:pPr>
        <w:spacing w:after="0" w:line="240" w:lineRule="auto"/>
        <w:ind w:right="120"/>
        <w:rPr>
          <w:rFonts w:cstheme="minorHAnsi"/>
          <w:b/>
          <w:color w:val="181717"/>
          <w:u w:val="single"/>
        </w:rPr>
      </w:pPr>
      <w:r w:rsidRPr="003E74F1">
        <w:rPr>
          <w:rFonts w:cstheme="minorHAnsi"/>
          <w:b/>
          <w:color w:val="181717"/>
          <w:u w:val="single"/>
        </w:rPr>
        <w:t xml:space="preserve">HOLD BLOOD THINNING MEDICATION                DAYS PRIOR TO YOUR PROCE-DURE </w:t>
      </w:r>
    </w:p>
    <w:p w:rsidR="00343E76" w:rsidRPr="003E74F1" w:rsidRDefault="00343E76" w:rsidP="00534CC7">
      <w:pPr>
        <w:pStyle w:val="ListParagraph"/>
        <w:numPr>
          <w:ilvl w:val="0"/>
          <w:numId w:val="2"/>
        </w:numPr>
        <w:spacing w:after="0" w:line="240" w:lineRule="auto"/>
        <w:ind w:right="120"/>
        <w:rPr>
          <w:rFonts w:cstheme="minorHAnsi"/>
          <w:b/>
          <w:color w:val="181717"/>
          <w:u w:val="single" w:color="181717"/>
        </w:rPr>
      </w:pPr>
      <w:r w:rsidRPr="003E74F1">
        <w:rPr>
          <w:rFonts w:cstheme="minorHAnsi"/>
          <w:color w:val="181717"/>
        </w:rPr>
        <w:t xml:space="preserve">After getting approval from prescribing physician discontinue all blood thinning medications (Aggrenox, </w:t>
      </w:r>
      <w:proofErr w:type="spellStart"/>
      <w:r w:rsidRPr="003E74F1">
        <w:rPr>
          <w:rFonts w:cstheme="minorHAnsi"/>
          <w:color w:val="181717"/>
        </w:rPr>
        <w:t>Arixtra</w:t>
      </w:r>
      <w:proofErr w:type="spellEnd"/>
      <w:r w:rsidRPr="003E74F1">
        <w:rPr>
          <w:rFonts w:cstheme="minorHAnsi"/>
          <w:color w:val="181717"/>
        </w:rPr>
        <w:t xml:space="preserve">, Coumadin, </w:t>
      </w:r>
      <w:proofErr w:type="spellStart"/>
      <w:r w:rsidRPr="003E74F1">
        <w:rPr>
          <w:rFonts w:cstheme="minorHAnsi"/>
          <w:color w:val="181717"/>
        </w:rPr>
        <w:t>Effient</w:t>
      </w:r>
      <w:proofErr w:type="spellEnd"/>
      <w:r w:rsidRPr="003E74F1">
        <w:rPr>
          <w:rFonts w:cstheme="minorHAnsi"/>
          <w:color w:val="181717"/>
        </w:rPr>
        <w:t xml:space="preserve">, </w:t>
      </w:r>
      <w:proofErr w:type="spellStart"/>
      <w:r w:rsidRPr="003E74F1">
        <w:rPr>
          <w:rFonts w:cstheme="minorHAnsi"/>
          <w:color w:val="181717"/>
        </w:rPr>
        <w:t>Pradaxa</w:t>
      </w:r>
      <w:proofErr w:type="spellEnd"/>
      <w:r w:rsidRPr="003E74F1">
        <w:rPr>
          <w:rFonts w:cstheme="minorHAnsi"/>
          <w:color w:val="181717"/>
        </w:rPr>
        <w:t>, Warfarin, etc.)</w:t>
      </w:r>
      <w:r w:rsidRPr="003E74F1">
        <w:rPr>
          <w:rFonts w:cstheme="minorHAnsi"/>
          <w:b/>
          <w:color w:val="181717"/>
          <w:u w:val="single" w:color="181717"/>
        </w:rPr>
        <w:t xml:space="preserve"> </w:t>
      </w:r>
    </w:p>
    <w:p w:rsidR="00343E76" w:rsidRPr="003E74F1" w:rsidRDefault="00343E76" w:rsidP="00534CC7">
      <w:pPr>
        <w:spacing w:after="0" w:line="240" w:lineRule="auto"/>
        <w:ind w:right="120"/>
        <w:rPr>
          <w:rFonts w:cstheme="minorHAnsi"/>
          <w:b/>
          <w:color w:val="181717"/>
          <w:u w:val="single" w:color="181717"/>
        </w:rPr>
      </w:pPr>
    </w:p>
    <w:p w:rsidR="00343E76" w:rsidRPr="003E74F1" w:rsidRDefault="00343E76" w:rsidP="00534CC7">
      <w:pPr>
        <w:spacing w:after="0" w:line="240" w:lineRule="auto"/>
        <w:ind w:left="14" w:hanging="14"/>
        <w:rPr>
          <w:rFonts w:cstheme="minorHAnsi"/>
          <w:b/>
          <w:color w:val="181717"/>
          <w:u w:val="single" w:color="181717"/>
        </w:rPr>
      </w:pPr>
      <w:r w:rsidRPr="003E74F1">
        <w:rPr>
          <w:rFonts w:cstheme="minorHAnsi"/>
          <w:b/>
          <w:color w:val="181717"/>
          <w:u w:val="single" w:color="181717"/>
        </w:rPr>
        <w:t>MEDICATIONS YOU ARE REQUIRED TO TAKE</w:t>
      </w:r>
    </w:p>
    <w:p w:rsidR="00343E76" w:rsidRPr="003E74F1" w:rsidRDefault="00343E76" w:rsidP="00534CC7">
      <w:pPr>
        <w:pStyle w:val="ListParagraph"/>
        <w:numPr>
          <w:ilvl w:val="0"/>
          <w:numId w:val="3"/>
        </w:numPr>
        <w:spacing w:after="0" w:line="240" w:lineRule="auto"/>
        <w:ind w:right="504"/>
        <w:rPr>
          <w:rFonts w:cstheme="minorHAnsi"/>
        </w:rPr>
      </w:pPr>
      <w:r w:rsidRPr="003E74F1">
        <w:rPr>
          <w:rFonts w:cstheme="minorHAnsi"/>
          <w:color w:val="181717"/>
        </w:rPr>
        <w:t xml:space="preserve">Diabetes medication (oral or injection) - take one half the usual dose the day prior to procedure </w:t>
      </w:r>
      <w:r w:rsidRPr="003E74F1">
        <w:rPr>
          <w:rFonts w:cstheme="minorHAnsi"/>
          <w:b/>
          <w:color w:val="181717"/>
        </w:rPr>
        <w:t>Omit Diabetes medication day of procedure.</w:t>
      </w:r>
    </w:p>
    <w:p w:rsidR="00343E76" w:rsidRPr="003E74F1" w:rsidRDefault="00343E76" w:rsidP="00534CC7">
      <w:pPr>
        <w:pStyle w:val="ListParagraph"/>
        <w:numPr>
          <w:ilvl w:val="0"/>
          <w:numId w:val="3"/>
        </w:numPr>
        <w:spacing w:after="0" w:line="240" w:lineRule="auto"/>
        <w:ind w:right="504"/>
        <w:rPr>
          <w:rFonts w:cstheme="minorHAnsi"/>
        </w:rPr>
      </w:pPr>
      <w:r w:rsidRPr="003E74F1">
        <w:rPr>
          <w:rFonts w:cstheme="minorHAnsi"/>
          <w:color w:val="181717"/>
        </w:rPr>
        <w:t xml:space="preserve">Heart, Blood Pressure, Seizure, Asthma medications must be taken 4 hours prior to your scheduled procedure time with a sip (less than 1 </w:t>
      </w:r>
      <w:proofErr w:type="spellStart"/>
      <w:r w:rsidRPr="003E74F1">
        <w:rPr>
          <w:rFonts w:cstheme="minorHAnsi"/>
          <w:color w:val="181717"/>
        </w:rPr>
        <w:t>oz</w:t>
      </w:r>
      <w:proofErr w:type="spellEnd"/>
      <w:r w:rsidRPr="003E74F1">
        <w:rPr>
          <w:rFonts w:cstheme="minorHAnsi"/>
          <w:color w:val="181717"/>
        </w:rPr>
        <w:t xml:space="preserve">) of </w:t>
      </w:r>
      <w:r w:rsidRPr="003E74F1">
        <w:rPr>
          <w:rFonts w:cstheme="minorHAnsi"/>
          <w:b/>
          <w:color w:val="181717"/>
        </w:rPr>
        <w:t>clear liquid.</w:t>
      </w:r>
    </w:p>
    <w:p w:rsidR="00343E76" w:rsidRPr="003E74F1" w:rsidRDefault="00343E76" w:rsidP="00534CC7">
      <w:pPr>
        <w:spacing w:after="0" w:line="240" w:lineRule="auto"/>
        <w:ind w:right="504"/>
        <w:rPr>
          <w:rFonts w:cstheme="minorHAnsi"/>
        </w:rPr>
      </w:pPr>
    </w:p>
    <w:p w:rsidR="008266D8" w:rsidRPr="003E74F1" w:rsidRDefault="008266D8" w:rsidP="00534CC7">
      <w:pPr>
        <w:spacing w:after="0" w:line="240" w:lineRule="auto"/>
        <w:ind w:left="43"/>
        <w:rPr>
          <w:rFonts w:cstheme="minorHAnsi"/>
          <w:b/>
          <w:u w:val="single"/>
        </w:rPr>
      </w:pPr>
      <w:r w:rsidRPr="003E74F1">
        <w:rPr>
          <w:rFonts w:cstheme="minorHAnsi"/>
          <w:b/>
          <w:u w:val="single"/>
        </w:rPr>
        <w:t>ONE DAY PRIOR TO YOUR PROCEDURE: Clear liquids only - NO SOLID FOOD</w:t>
      </w:r>
    </w:p>
    <w:p w:rsidR="008266D8" w:rsidRPr="00534CC7" w:rsidRDefault="00534CC7" w:rsidP="00534CC7">
      <w:pPr>
        <w:spacing w:after="0" w:line="240" w:lineRule="auto"/>
        <w:ind w:right="504"/>
        <w:rPr>
          <w:rFonts w:cstheme="minorHAnsi"/>
        </w:rPr>
      </w:pPr>
      <w:r w:rsidRPr="00534CC7">
        <w:rPr>
          <w:rFonts w:cstheme="minorHAnsi"/>
          <w:color w:val="181717"/>
        </w:rPr>
        <w:t>Around 5</w:t>
      </w:r>
      <w:r w:rsidR="008266D8" w:rsidRPr="00534CC7">
        <w:rPr>
          <w:rFonts w:cstheme="minorHAnsi"/>
          <w:color w:val="181717"/>
        </w:rPr>
        <w:t xml:space="preserve">pm on the evening before your procedure complete steps 1 through </w:t>
      </w:r>
      <w:r w:rsidRPr="00534CC7">
        <w:rPr>
          <w:rFonts w:cstheme="minorHAnsi"/>
          <w:color w:val="181717"/>
        </w:rPr>
        <w:t>3</w:t>
      </w:r>
    </w:p>
    <w:p w:rsidR="008266D8" w:rsidRPr="003E74F1" w:rsidRDefault="008266D8" w:rsidP="00534CC7">
      <w:pPr>
        <w:pStyle w:val="ListParagraph"/>
        <w:spacing w:after="0" w:line="240" w:lineRule="auto"/>
        <w:ind w:left="763" w:right="504"/>
        <w:rPr>
          <w:rFonts w:cstheme="minorHAnsi"/>
          <w:color w:val="181717"/>
        </w:rPr>
      </w:pPr>
    </w:p>
    <w:p w:rsidR="008266D8" w:rsidRPr="003E74F1" w:rsidRDefault="00534CC7" w:rsidP="00534CC7">
      <w:pPr>
        <w:numPr>
          <w:ilvl w:val="1"/>
          <w:numId w:val="8"/>
        </w:numPr>
        <w:spacing w:after="0" w:line="240" w:lineRule="auto"/>
        <w:ind w:right="507" w:hanging="239"/>
        <w:rPr>
          <w:rFonts w:cstheme="minorHAnsi"/>
        </w:rPr>
      </w:pPr>
      <w:r>
        <w:rPr>
          <w:rFonts w:cstheme="minorHAnsi"/>
          <w:color w:val="181717"/>
        </w:rPr>
        <w:t>Drink 1</w:t>
      </w:r>
      <w:r w:rsidRPr="00534CC7">
        <w:rPr>
          <w:rFonts w:cstheme="minorHAnsi"/>
          <w:color w:val="181717"/>
          <w:vertAlign w:val="superscript"/>
        </w:rPr>
        <w:t>st</w:t>
      </w:r>
      <w:r>
        <w:rPr>
          <w:rFonts w:cstheme="minorHAnsi"/>
          <w:color w:val="181717"/>
        </w:rPr>
        <w:t xml:space="preserve"> bottle of </w:t>
      </w:r>
      <w:proofErr w:type="spellStart"/>
      <w:r>
        <w:rPr>
          <w:rFonts w:cstheme="minorHAnsi"/>
          <w:color w:val="181717"/>
        </w:rPr>
        <w:t>Clenpiq</w:t>
      </w:r>
      <w:proofErr w:type="spellEnd"/>
      <w:r>
        <w:rPr>
          <w:rFonts w:cstheme="minorHAnsi"/>
          <w:color w:val="181717"/>
        </w:rPr>
        <w:t xml:space="preserve"> (no need to dilute)</w:t>
      </w:r>
    </w:p>
    <w:p w:rsidR="008266D8" w:rsidRPr="003E74F1" w:rsidRDefault="00534CC7" w:rsidP="00534CC7">
      <w:pPr>
        <w:numPr>
          <w:ilvl w:val="1"/>
          <w:numId w:val="8"/>
        </w:numPr>
        <w:spacing w:after="0" w:line="240" w:lineRule="auto"/>
        <w:ind w:right="507" w:hanging="239"/>
        <w:rPr>
          <w:rFonts w:cstheme="minorHAnsi"/>
        </w:rPr>
      </w:pPr>
      <w:r>
        <w:rPr>
          <w:rFonts w:cstheme="minorHAnsi"/>
          <w:color w:val="181717"/>
        </w:rPr>
        <w:t>Drink 40oz (5 cups) of clear liquids</w:t>
      </w:r>
    </w:p>
    <w:p w:rsidR="008266D8" w:rsidRDefault="00534CC7" w:rsidP="00534CC7">
      <w:pPr>
        <w:numPr>
          <w:ilvl w:val="1"/>
          <w:numId w:val="8"/>
        </w:numPr>
        <w:spacing w:after="0" w:line="240" w:lineRule="auto"/>
        <w:ind w:right="507" w:hanging="239"/>
        <w:rPr>
          <w:rFonts w:cstheme="minorHAnsi"/>
          <w:color w:val="181717"/>
        </w:rPr>
      </w:pPr>
      <w:r>
        <w:rPr>
          <w:rFonts w:cstheme="minorHAnsi"/>
          <w:color w:val="181717"/>
        </w:rPr>
        <w:t>Finish liquids over the next 5 hours</w:t>
      </w:r>
    </w:p>
    <w:p w:rsidR="00534CC7" w:rsidRPr="003E74F1" w:rsidRDefault="00534CC7" w:rsidP="00534CC7">
      <w:pPr>
        <w:spacing w:after="0" w:line="240" w:lineRule="auto"/>
        <w:ind w:right="507"/>
        <w:rPr>
          <w:rFonts w:cstheme="minorHAnsi"/>
          <w:color w:val="181717"/>
        </w:rPr>
      </w:pPr>
    </w:p>
    <w:p w:rsidR="00534CC7" w:rsidRDefault="008266D8" w:rsidP="00534CC7">
      <w:pPr>
        <w:spacing w:after="0"/>
        <w:ind w:left="57" w:right="590" w:hanging="14"/>
        <w:rPr>
          <w:rFonts w:cstheme="minorHAnsi"/>
          <w:sz w:val="16"/>
          <w:szCs w:val="16"/>
          <w:u w:val="single"/>
        </w:rPr>
      </w:pPr>
      <w:r w:rsidRPr="003E74F1">
        <w:rPr>
          <w:rFonts w:cstheme="minorHAnsi"/>
          <w:b/>
          <w:color w:val="181717"/>
          <w:u w:val="single"/>
        </w:rPr>
        <w:t>ON THE MORNING OF YOUR PROCEDURE:</w:t>
      </w:r>
    </w:p>
    <w:p w:rsidR="00534CC7" w:rsidRPr="00534CC7" w:rsidRDefault="008266D8" w:rsidP="00534CC7">
      <w:pPr>
        <w:spacing w:after="0"/>
        <w:ind w:left="57" w:right="590" w:hanging="14"/>
        <w:rPr>
          <w:rFonts w:cstheme="minorHAnsi"/>
          <w:sz w:val="16"/>
          <w:szCs w:val="16"/>
          <w:u w:val="single"/>
        </w:rPr>
      </w:pPr>
      <w:r w:rsidRPr="00534CC7">
        <w:rPr>
          <w:rFonts w:cstheme="minorHAnsi"/>
          <w:color w:val="181717"/>
        </w:rPr>
        <w:t xml:space="preserve">5 hours before your procedure </w:t>
      </w:r>
      <w:r w:rsidR="00534CC7" w:rsidRPr="00534CC7">
        <w:rPr>
          <w:rFonts w:cstheme="minorHAnsi"/>
          <w:color w:val="181717"/>
        </w:rPr>
        <w:t>complete steps 1 through 3</w:t>
      </w:r>
    </w:p>
    <w:p w:rsidR="00534CC7" w:rsidRPr="00534CC7" w:rsidRDefault="00534CC7" w:rsidP="00534CC7">
      <w:pPr>
        <w:pStyle w:val="ListParagraph"/>
        <w:spacing w:after="0" w:line="240" w:lineRule="auto"/>
        <w:ind w:right="507"/>
        <w:rPr>
          <w:rFonts w:cstheme="minorHAnsi"/>
        </w:rPr>
      </w:pPr>
    </w:p>
    <w:p w:rsidR="00534CC7" w:rsidRPr="003E74F1" w:rsidRDefault="00534CC7" w:rsidP="00534CC7">
      <w:pPr>
        <w:numPr>
          <w:ilvl w:val="0"/>
          <w:numId w:val="10"/>
        </w:numPr>
        <w:spacing w:after="0" w:line="240" w:lineRule="auto"/>
        <w:ind w:right="507" w:hanging="239"/>
        <w:rPr>
          <w:rFonts w:cstheme="minorHAnsi"/>
        </w:rPr>
      </w:pPr>
      <w:r>
        <w:rPr>
          <w:rFonts w:cstheme="minorHAnsi"/>
          <w:color w:val="181717"/>
        </w:rPr>
        <w:t>Drink 2</w:t>
      </w:r>
      <w:r w:rsidRPr="00534CC7">
        <w:rPr>
          <w:rFonts w:cstheme="minorHAnsi"/>
          <w:color w:val="181717"/>
          <w:vertAlign w:val="superscript"/>
        </w:rPr>
        <w:t>nd</w:t>
      </w:r>
      <w:r>
        <w:rPr>
          <w:rFonts w:cstheme="minorHAnsi"/>
          <w:color w:val="181717"/>
        </w:rPr>
        <w:t xml:space="preserve"> bottle of </w:t>
      </w:r>
      <w:proofErr w:type="spellStart"/>
      <w:r>
        <w:rPr>
          <w:rFonts w:cstheme="minorHAnsi"/>
          <w:color w:val="181717"/>
        </w:rPr>
        <w:t>Clenpiq</w:t>
      </w:r>
      <w:proofErr w:type="spellEnd"/>
      <w:r>
        <w:rPr>
          <w:rFonts w:cstheme="minorHAnsi"/>
          <w:color w:val="181717"/>
        </w:rPr>
        <w:t xml:space="preserve"> (no need to dilute)</w:t>
      </w:r>
    </w:p>
    <w:p w:rsidR="00534CC7" w:rsidRPr="003E74F1" w:rsidRDefault="00534CC7" w:rsidP="00534CC7">
      <w:pPr>
        <w:numPr>
          <w:ilvl w:val="0"/>
          <w:numId w:val="10"/>
        </w:numPr>
        <w:spacing w:after="0" w:line="240" w:lineRule="auto"/>
        <w:ind w:right="507" w:hanging="239"/>
        <w:rPr>
          <w:rFonts w:cstheme="minorHAnsi"/>
        </w:rPr>
      </w:pPr>
      <w:r>
        <w:rPr>
          <w:rFonts w:cstheme="minorHAnsi"/>
          <w:color w:val="181717"/>
        </w:rPr>
        <w:t>Drink at least 32oz (4 cups) of clear liquids.</w:t>
      </w:r>
    </w:p>
    <w:p w:rsidR="00534CC7" w:rsidRDefault="00534CC7" w:rsidP="00534CC7">
      <w:pPr>
        <w:numPr>
          <w:ilvl w:val="0"/>
          <w:numId w:val="10"/>
        </w:numPr>
        <w:spacing w:after="0" w:line="240" w:lineRule="auto"/>
        <w:ind w:right="507" w:hanging="239"/>
        <w:rPr>
          <w:rFonts w:cstheme="minorHAnsi"/>
          <w:color w:val="181717"/>
        </w:rPr>
      </w:pPr>
      <w:r>
        <w:rPr>
          <w:rFonts w:cstheme="minorHAnsi"/>
          <w:color w:val="181717"/>
        </w:rPr>
        <w:t>Finish liquids 4 hours prior to your procedure</w:t>
      </w:r>
    </w:p>
    <w:p w:rsidR="00534CC7" w:rsidRDefault="00534CC7" w:rsidP="007F3598">
      <w:pPr>
        <w:spacing w:after="0" w:line="240" w:lineRule="auto"/>
        <w:ind w:left="736" w:right="507"/>
        <w:rPr>
          <w:rFonts w:cstheme="minorHAnsi"/>
          <w:color w:val="181717"/>
        </w:rPr>
      </w:pPr>
    </w:p>
    <w:p w:rsidR="00534CC7" w:rsidRDefault="00534CC7" w:rsidP="00534CC7">
      <w:pPr>
        <w:spacing w:after="0" w:line="240" w:lineRule="auto"/>
        <w:ind w:right="507"/>
        <w:rPr>
          <w:rFonts w:cstheme="minorHAnsi"/>
          <w:i/>
        </w:rPr>
      </w:pPr>
      <w:r w:rsidRPr="00534CC7">
        <w:rPr>
          <w:rFonts w:cstheme="minorHAnsi"/>
          <w:i/>
        </w:rPr>
        <w:t>C</w:t>
      </w:r>
      <w:r>
        <w:rPr>
          <w:rFonts w:cstheme="minorHAnsi"/>
          <w:i/>
        </w:rPr>
        <w:t>an c</w:t>
      </w:r>
      <w:r w:rsidRPr="00534CC7">
        <w:rPr>
          <w:rFonts w:cstheme="minorHAnsi"/>
          <w:i/>
        </w:rPr>
        <w:t>ontinue drinking approved clear liquids (see list) until 4 hours prior to procedure</w:t>
      </w:r>
    </w:p>
    <w:p w:rsidR="00534CC7" w:rsidRPr="00534CC7" w:rsidRDefault="00534CC7" w:rsidP="00534CC7">
      <w:pPr>
        <w:spacing w:after="0" w:line="240" w:lineRule="auto"/>
        <w:ind w:right="507"/>
        <w:rPr>
          <w:rFonts w:cstheme="minorHAnsi"/>
          <w:i/>
        </w:rPr>
      </w:pPr>
    </w:p>
    <w:p w:rsidR="008266D8" w:rsidRPr="003E74F1" w:rsidRDefault="008266D8" w:rsidP="00534CC7">
      <w:pPr>
        <w:numPr>
          <w:ilvl w:val="0"/>
          <w:numId w:val="8"/>
        </w:numPr>
        <w:spacing w:after="0" w:line="240" w:lineRule="auto"/>
        <w:ind w:right="507" w:hanging="269"/>
        <w:rPr>
          <w:rFonts w:cstheme="minorHAnsi"/>
        </w:rPr>
      </w:pPr>
      <w:r w:rsidRPr="003E74F1">
        <w:rPr>
          <w:rFonts w:cstheme="minorHAnsi"/>
          <w:b/>
          <w:color w:val="181717"/>
        </w:rPr>
        <w:t>NOTHING BY MOUTH 4 HOURS PRIOR TO PROCEDURE</w:t>
      </w:r>
    </w:p>
    <w:p w:rsidR="008266D8" w:rsidRPr="003E74F1" w:rsidRDefault="008266D8" w:rsidP="00534CC7">
      <w:pPr>
        <w:numPr>
          <w:ilvl w:val="0"/>
          <w:numId w:val="8"/>
        </w:numPr>
        <w:spacing w:after="0" w:line="240" w:lineRule="auto"/>
        <w:ind w:right="507" w:hanging="269"/>
        <w:rPr>
          <w:rFonts w:cstheme="minorHAnsi"/>
        </w:rPr>
      </w:pPr>
      <w:r w:rsidRPr="003E74F1">
        <w:rPr>
          <w:rFonts w:cstheme="minorHAnsi"/>
          <w:b/>
          <w:color w:val="181717"/>
        </w:rPr>
        <w:t>SOMEONE ELSE MUST BE AVAILABLE TO DRIVE YOU HOME</w:t>
      </w:r>
    </w:p>
    <w:p w:rsidR="008266D8" w:rsidRDefault="008266D8" w:rsidP="00534CC7">
      <w:pPr>
        <w:numPr>
          <w:ilvl w:val="0"/>
          <w:numId w:val="8"/>
        </w:numPr>
        <w:spacing w:after="0" w:line="240" w:lineRule="auto"/>
        <w:ind w:right="507" w:hanging="269"/>
        <w:rPr>
          <w:rFonts w:cstheme="minorHAnsi"/>
        </w:rPr>
      </w:pPr>
      <w:r w:rsidRPr="003E74F1">
        <w:rPr>
          <w:rFonts w:cstheme="minorHAnsi"/>
          <w:b/>
          <w:color w:val="181717"/>
        </w:rPr>
        <w:t>PLEASE NOTIFY OUR OFFICE IF THERE HAS BEEN A CHANGE IN YOUR HEALTH OR MEDICATIONS SINCE SCHEDULING PROCEDURE</w:t>
      </w:r>
    </w:p>
    <w:p w:rsidR="00534CC7" w:rsidRPr="00534CC7" w:rsidRDefault="00534CC7" w:rsidP="00534CC7">
      <w:pPr>
        <w:spacing w:after="0" w:line="240" w:lineRule="auto"/>
        <w:ind w:left="481" w:right="507"/>
        <w:rPr>
          <w:rFonts w:cstheme="minorHAnsi"/>
        </w:rPr>
      </w:pPr>
    </w:p>
    <w:p w:rsidR="008266D8" w:rsidRDefault="008266D8" w:rsidP="00534CC7">
      <w:pPr>
        <w:spacing w:after="0"/>
        <w:ind w:left="2281" w:hanging="10"/>
        <w:rPr>
          <w:rFonts w:cstheme="minorHAnsi"/>
          <w:color w:val="181717"/>
        </w:rPr>
      </w:pPr>
      <w:r w:rsidRPr="003E74F1">
        <w:rPr>
          <w:rFonts w:cstheme="minorHAnsi"/>
          <w:color w:val="181717"/>
        </w:rPr>
        <w:t>Nothing by mouth after __________ day of exam.</w:t>
      </w:r>
    </w:p>
    <w:p w:rsidR="00534CC7" w:rsidRPr="003E74F1" w:rsidRDefault="00534CC7" w:rsidP="00534CC7">
      <w:pPr>
        <w:spacing w:after="0"/>
        <w:ind w:left="2281" w:hanging="10"/>
        <w:rPr>
          <w:rFonts w:cstheme="minorHAnsi"/>
          <w:color w:val="181717"/>
        </w:rPr>
      </w:pPr>
    </w:p>
    <w:p w:rsidR="008266D8" w:rsidRPr="003E74F1" w:rsidRDefault="008266D8" w:rsidP="00534CC7">
      <w:pPr>
        <w:spacing w:after="0"/>
        <w:ind w:right="259"/>
        <w:jc w:val="center"/>
        <w:rPr>
          <w:rFonts w:cstheme="minorHAnsi"/>
        </w:rPr>
      </w:pPr>
      <w:r w:rsidRPr="003E74F1">
        <w:rPr>
          <w:rFonts w:cstheme="minorHAnsi"/>
          <w:b/>
          <w:color w:val="181717"/>
        </w:rPr>
        <w:t>OVER</w:t>
      </w:r>
      <w:bookmarkStart w:id="0" w:name="_GoBack"/>
      <w:bookmarkEnd w:id="0"/>
    </w:p>
    <w:p w:rsidR="008266D8" w:rsidRPr="003E74F1" w:rsidRDefault="008266D8" w:rsidP="00534CC7">
      <w:pPr>
        <w:spacing w:after="0"/>
        <w:rPr>
          <w:rFonts w:cstheme="minorHAnsi"/>
          <w:b/>
          <w:u w:val="single"/>
        </w:rPr>
      </w:pPr>
      <w:r w:rsidRPr="003E74F1">
        <w:rPr>
          <w:rFonts w:cstheme="minorHAnsi"/>
          <w:b/>
          <w:u w:val="single"/>
        </w:rPr>
        <w:lastRenderedPageBreak/>
        <w:t>APPROVED CLEAR LIQUIDS (</w:t>
      </w:r>
      <w:r w:rsidR="00534CC7">
        <w:rPr>
          <w:rFonts w:cstheme="minorHAnsi"/>
          <w:b/>
          <w:u w:val="single"/>
        </w:rPr>
        <w:t>ALCOHOLIC BEVERAGES ARE DISCOURAGED</w:t>
      </w:r>
      <w:r w:rsidRPr="003E74F1">
        <w:rPr>
          <w:rFonts w:cstheme="minorHAnsi"/>
          <w:b/>
          <w:u w:val="single"/>
        </w:rPr>
        <w:t>)</w:t>
      </w:r>
    </w:p>
    <w:p w:rsidR="008266D8" w:rsidRPr="003E74F1" w:rsidRDefault="008266D8" w:rsidP="00534CC7">
      <w:pPr>
        <w:pStyle w:val="ListParagraph"/>
        <w:numPr>
          <w:ilvl w:val="0"/>
          <w:numId w:val="5"/>
        </w:numPr>
        <w:spacing w:after="0" w:line="240" w:lineRule="auto"/>
        <w:rPr>
          <w:rFonts w:cstheme="minorHAnsi"/>
        </w:rPr>
      </w:pPr>
      <w:r w:rsidRPr="003E74F1">
        <w:rPr>
          <w:rFonts w:cstheme="minorHAnsi"/>
          <w:color w:val="181717"/>
        </w:rPr>
        <w:t>Fruit juices without pulp (apple, grape, cranberry, etc.)</w:t>
      </w:r>
    </w:p>
    <w:p w:rsidR="008266D8" w:rsidRPr="003E74F1" w:rsidRDefault="008266D8" w:rsidP="00534CC7">
      <w:pPr>
        <w:pStyle w:val="ListParagraph"/>
        <w:numPr>
          <w:ilvl w:val="0"/>
          <w:numId w:val="5"/>
        </w:numPr>
        <w:spacing w:after="0" w:line="240" w:lineRule="auto"/>
        <w:rPr>
          <w:rFonts w:cstheme="minorHAnsi"/>
        </w:rPr>
      </w:pPr>
      <w:r w:rsidRPr="003E74F1">
        <w:rPr>
          <w:rFonts w:cstheme="minorHAnsi"/>
          <w:color w:val="181717"/>
        </w:rPr>
        <w:t>Coffee or Tea (without milk or non-dairy creamer.)</w:t>
      </w:r>
    </w:p>
    <w:p w:rsidR="008266D8" w:rsidRPr="003E74F1" w:rsidRDefault="008266D8" w:rsidP="00534CC7">
      <w:pPr>
        <w:pStyle w:val="ListParagraph"/>
        <w:numPr>
          <w:ilvl w:val="0"/>
          <w:numId w:val="5"/>
        </w:numPr>
        <w:spacing w:after="0" w:line="240" w:lineRule="auto"/>
        <w:rPr>
          <w:rFonts w:cstheme="minorHAnsi"/>
        </w:rPr>
      </w:pPr>
      <w:proofErr w:type="spellStart"/>
      <w:r w:rsidRPr="003E74F1">
        <w:rPr>
          <w:rFonts w:cstheme="minorHAnsi"/>
          <w:color w:val="181717"/>
          <w:lang w:val="es-MX"/>
        </w:rPr>
        <w:t>Jell</w:t>
      </w:r>
      <w:proofErr w:type="spellEnd"/>
      <w:r w:rsidRPr="003E74F1">
        <w:rPr>
          <w:rFonts w:cstheme="minorHAnsi"/>
          <w:color w:val="181717"/>
          <w:lang w:val="es-MX"/>
        </w:rPr>
        <w:t xml:space="preserve">-O (No </w:t>
      </w:r>
      <w:r w:rsidRPr="003E74F1">
        <w:rPr>
          <w:rFonts w:cstheme="minorHAnsi"/>
          <w:b/>
          <w:color w:val="181717"/>
          <w:lang w:val="es-MX"/>
        </w:rPr>
        <w:t>RED</w:t>
      </w:r>
      <w:r w:rsidRPr="003E74F1">
        <w:rPr>
          <w:rFonts w:cstheme="minorHAnsi"/>
          <w:color w:val="181717"/>
          <w:lang w:val="es-MX"/>
        </w:rPr>
        <w:t xml:space="preserve"> </w:t>
      </w:r>
      <w:proofErr w:type="spellStart"/>
      <w:r w:rsidRPr="003E74F1">
        <w:rPr>
          <w:rFonts w:cstheme="minorHAnsi"/>
          <w:color w:val="181717"/>
          <w:lang w:val="es-MX"/>
        </w:rPr>
        <w:t>Jell</w:t>
      </w:r>
      <w:proofErr w:type="spellEnd"/>
      <w:r w:rsidRPr="003E74F1">
        <w:rPr>
          <w:rFonts w:cstheme="minorHAnsi"/>
          <w:color w:val="181717"/>
          <w:lang w:val="es-MX"/>
        </w:rPr>
        <w:t>-O)</w:t>
      </w:r>
    </w:p>
    <w:p w:rsidR="008266D8" w:rsidRPr="003E74F1" w:rsidRDefault="008266D8" w:rsidP="00534CC7">
      <w:pPr>
        <w:pStyle w:val="ListParagraph"/>
        <w:numPr>
          <w:ilvl w:val="0"/>
          <w:numId w:val="5"/>
        </w:numPr>
        <w:spacing w:after="0" w:line="240" w:lineRule="auto"/>
        <w:rPr>
          <w:rFonts w:cstheme="minorHAnsi"/>
        </w:rPr>
      </w:pPr>
      <w:r w:rsidRPr="003E74F1">
        <w:rPr>
          <w:rFonts w:cstheme="minorHAnsi"/>
          <w:color w:val="181717"/>
        </w:rPr>
        <w:t>Clear broth or bouillon (beef or chicken.)</w:t>
      </w:r>
    </w:p>
    <w:p w:rsidR="008266D8" w:rsidRPr="003E74F1" w:rsidRDefault="008266D8" w:rsidP="00534CC7">
      <w:pPr>
        <w:pStyle w:val="ListParagraph"/>
        <w:numPr>
          <w:ilvl w:val="0"/>
          <w:numId w:val="5"/>
        </w:numPr>
        <w:spacing w:after="0" w:line="240" w:lineRule="auto"/>
        <w:rPr>
          <w:rFonts w:cstheme="minorHAnsi"/>
        </w:rPr>
      </w:pPr>
      <w:r w:rsidRPr="003E74F1">
        <w:rPr>
          <w:rFonts w:cstheme="minorHAnsi"/>
          <w:color w:val="181717"/>
        </w:rPr>
        <w:t xml:space="preserve">Sport Drinks (Gatorade, </w:t>
      </w:r>
      <w:proofErr w:type="spellStart"/>
      <w:r w:rsidRPr="003E74F1">
        <w:rPr>
          <w:rFonts w:cstheme="minorHAnsi"/>
          <w:color w:val="181717"/>
        </w:rPr>
        <w:t>Powerade</w:t>
      </w:r>
      <w:proofErr w:type="spellEnd"/>
      <w:r w:rsidRPr="003E74F1">
        <w:rPr>
          <w:rFonts w:cstheme="minorHAnsi"/>
          <w:color w:val="181717"/>
        </w:rPr>
        <w:t>, etc.)</w:t>
      </w:r>
    </w:p>
    <w:p w:rsidR="008266D8" w:rsidRPr="003E74F1" w:rsidRDefault="008266D8" w:rsidP="00534CC7">
      <w:pPr>
        <w:pStyle w:val="ListParagraph"/>
        <w:numPr>
          <w:ilvl w:val="0"/>
          <w:numId w:val="5"/>
        </w:numPr>
        <w:spacing w:after="0" w:line="240" w:lineRule="auto"/>
        <w:rPr>
          <w:rFonts w:cstheme="minorHAnsi"/>
        </w:rPr>
      </w:pPr>
      <w:r w:rsidRPr="003E74F1">
        <w:rPr>
          <w:rFonts w:cstheme="minorHAnsi"/>
          <w:color w:val="181717"/>
        </w:rPr>
        <w:t>Kool-Aid</w:t>
      </w:r>
    </w:p>
    <w:p w:rsidR="008266D8" w:rsidRPr="003E74F1" w:rsidRDefault="008266D8" w:rsidP="00534CC7">
      <w:pPr>
        <w:pStyle w:val="ListParagraph"/>
        <w:numPr>
          <w:ilvl w:val="0"/>
          <w:numId w:val="5"/>
        </w:numPr>
        <w:spacing w:after="0" w:line="240" w:lineRule="auto"/>
        <w:rPr>
          <w:rFonts w:cstheme="minorHAnsi"/>
        </w:rPr>
      </w:pPr>
      <w:r w:rsidRPr="003E74F1">
        <w:rPr>
          <w:rFonts w:cstheme="minorHAnsi"/>
          <w:color w:val="181717"/>
        </w:rPr>
        <w:t>Soft Drinks (all Pepsi &amp; Coke products.)</w:t>
      </w:r>
    </w:p>
    <w:p w:rsidR="008266D8" w:rsidRPr="003E74F1" w:rsidRDefault="008266D8" w:rsidP="00534CC7">
      <w:pPr>
        <w:pStyle w:val="ListParagraph"/>
        <w:numPr>
          <w:ilvl w:val="0"/>
          <w:numId w:val="5"/>
        </w:numPr>
        <w:spacing w:after="0" w:line="240" w:lineRule="auto"/>
        <w:rPr>
          <w:rFonts w:cstheme="minorHAnsi"/>
        </w:rPr>
      </w:pPr>
      <w:r w:rsidRPr="003E74F1">
        <w:rPr>
          <w:rFonts w:cstheme="minorHAnsi"/>
          <w:color w:val="181717"/>
        </w:rPr>
        <w:t>Popsicles</w:t>
      </w:r>
    </w:p>
    <w:p w:rsidR="008266D8" w:rsidRPr="003E74F1" w:rsidRDefault="008266D8" w:rsidP="00534CC7">
      <w:pPr>
        <w:pStyle w:val="ListParagraph"/>
        <w:numPr>
          <w:ilvl w:val="0"/>
          <w:numId w:val="5"/>
        </w:numPr>
        <w:spacing w:after="0" w:line="240" w:lineRule="auto"/>
        <w:rPr>
          <w:rFonts w:cstheme="minorHAnsi"/>
        </w:rPr>
      </w:pPr>
      <w:r w:rsidRPr="003E74F1">
        <w:rPr>
          <w:rFonts w:cstheme="minorHAnsi"/>
          <w:color w:val="181717"/>
        </w:rPr>
        <w:t xml:space="preserve">Ensure </w:t>
      </w:r>
      <w:r w:rsidRPr="003E74F1">
        <w:rPr>
          <w:rFonts w:cstheme="minorHAnsi"/>
          <w:b/>
          <w:color w:val="181717"/>
        </w:rPr>
        <w:t>CLEAR</w:t>
      </w:r>
    </w:p>
    <w:p w:rsidR="008266D8" w:rsidRPr="003E74F1" w:rsidRDefault="008266D8" w:rsidP="00534CC7">
      <w:pPr>
        <w:pStyle w:val="ListParagraph"/>
        <w:numPr>
          <w:ilvl w:val="0"/>
          <w:numId w:val="5"/>
        </w:numPr>
        <w:spacing w:after="0" w:line="240" w:lineRule="auto"/>
        <w:rPr>
          <w:rFonts w:cstheme="minorHAnsi"/>
        </w:rPr>
      </w:pPr>
      <w:r w:rsidRPr="003E74F1">
        <w:rPr>
          <w:rFonts w:cstheme="minorHAnsi"/>
          <w:color w:val="181717"/>
        </w:rPr>
        <w:t>Water</w:t>
      </w:r>
    </w:p>
    <w:p w:rsidR="008266D8" w:rsidRPr="003E74F1" w:rsidRDefault="008266D8" w:rsidP="00534CC7">
      <w:pPr>
        <w:spacing w:after="0"/>
        <w:jc w:val="both"/>
        <w:rPr>
          <w:rFonts w:eastAsia="Calibri" w:cstheme="minorHAnsi"/>
          <w:b/>
          <w:color w:val="000000"/>
          <w:u w:color="000000"/>
        </w:rPr>
      </w:pPr>
    </w:p>
    <w:p w:rsidR="008266D8" w:rsidRPr="003E74F1" w:rsidRDefault="008266D8" w:rsidP="00534CC7">
      <w:pPr>
        <w:spacing w:after="0"/>
        <w:jc w:val="both"/>
        <w:rPr>
          <w:rFonts w:eastAsia="Calibri" w:cstheme="minorHAnsi"/>
          <w:b/>
          <w:color w:val="000000"/>
          <w:u w:color="000000"/>
        </w:rPr>
      </w:pPr>
    </w:p>
    <w:p w:rsidR="008266D8" w:rsidRPr="003E74F1" w:rsidRDefault="008266D8" w:rsidP="00534CC7">
      <w:pPr>
        <w:spacing w:after="0"/>
        <w:rPr>
          <w:rFonts w:eastAsia="Calibri" w:cstheme="minorHAnsi"/>
          <w:b/>
          <w:color w:val="000000"/>
          <w:u w:color="000000"/>
        </w:rPr>
      </w:pPr>
      <w:r w:rsidRPr="003E74F1">
        <w:rPr>
          <w:rFonts w:eastAsia="Calibri" w:cstheme="minorHAnsi"/>
          <w:b/>
          <w:color w:val="000000"/>
          <w:u w:color="000000"/>
        </w:rPr>
        <w:t>How do I know if my prep is working after drinking the second half? Look at your stool!</w:t>
      </w:r>
    </w:p>
    <w:p w:rsidR="008266D8" w:rsidRPr="003E74F1" w:rsidRDefault="008266D8" w:rsidP="00534CC7">
      <w:pPr>
        <w:pStyle w:val="ListParagraph"/>
        <w:numPr>
          <w:ilvl w:val="0"/>
          <w:numId w:val="5"/>
        </w:numPr>
        <w:spacing w:after="0" w:line="240" w:lineRule="auto"/>
        <w:ind w:left="0" w:firstLine="360"/>
        <w:jc w:val="both"/>
        <w:rPr>
          <w:rFonts w:eastAsia="Calibri" w:cstheme="minorHAnsi"/>
          <w:color w:val="000000"/>
          <w:u w:color="000000"/>
        </w:rPr>
      </w:pPr>
      <w:r w:rsidRPr="003E74F1">
        <w:rPr>
          <w:rFonts w:eastAsia="Calibri" w:cstheme="minorHAnsi"/>
          <w:color w:val="000000"/>
          <w:u w:color="000000"/>
        </w:rPr>
        <w:t>Your prep is working if the output is clear (able to see the bottom of the toilet bowl). The output may be yellow and clear like urine or a light orange and almost clear (no solid pieces).</w:t>
      </w:r>
    </w:p>
    <w:p w:rsidR="008266D8" w:rsidRPr="003E74F1" w:rsidRDefault="008266D8" w:rsidP="00534CC7">
      <w:pPr>
        <w:pStyle w:val="ListParagraph"/>
        <w:numPr>
          <w:ilvl w:val="0"/>
          <w:numId w:val="5"/>
        </w:numPr>
        <w:spacing w:after="0" w:line="240" w:lineRule="auto"/>
        <w:ind w:left="0" w:firstLine="360"/>
        <w:jc w:val="both"/>
        <w:rPr>
          <w:rFonts w:eastAsia="Calibri" w:cstheme="minorHAnsi"/>
          <w:color w:val="000000"/>
          <w:u w:color="000000"/>
        </w:rPr>
      </w:pPr>
      <w:r w:rsidRPr="003E74F1">
        <w:rPr>
          <w:rFonts w:eastAsia="Calibri" w:cstheme="minorHAnsi"/>
          <w:color w:val="000000"/>
          <w:u w:color="000000"/>
        </w:rPr>
        <w:t xml:space="preserve">The prep may not be adequate and you should contact the office if the output is dark orange and somewhat clear or brown and murky (unable to see the bottom of the toilet bowl). </w:t>
      </w:r>
    </w:p>
    <w:p w:rsidR="008266D8" w:rsidRPr="003E74F1" w:rsidRDefault="008266D8" w:rsidP="00534CC7">
      <w:pPr>
        <w:spacing w:after="0" w:line="240" w:lineRule="auto"/>
        <w:jc w:val="both"/>
        <w:rPr>
          <w:rFonts w:eastAsia="Calibri" w:cstheme="minorHAnsi"/>
          <w:color w:val="000000"/>
          <w:u w:color="000000"/>
        </w:rPr>
      </w:pPr>
    </w:p>
    <w:p w:rsidR="008266D8" w:rsidRPr="003E74F1" w:rsidRDefault="008266D8" w:rsidP="00534CC7">
      <w:pPr>
        <w:pStyle w:val="ListParagraph"/>
        <w:numPr>
          <w:ilvl w:val="0"/>
          <w:numId w:val="5"/>
        </w:numPr>
        <w:spacing w:after="0" w:line="240" w:lineRule="auto"/>
        <w:ind w:left="0" w:firstLine="360"/>
        <w:jc w:val="both"/>
        <w:rPr>
          <w:rFonts w:eastAsia="Calibri" w:cstheme="minorHAnsi"/>
          <w:color w:val="000000"/>
          <w:u w:color="000000"/>
        </w:rPr>
      </w:pPr>
      <w:r w:rsidRPr="003E74F1">
        <w:rPr>
          <w:rFonts w:eastAsia="Calibri" w:cstheme="minorHAnsi"/>
          <w:color w:val="000000"/>
          <w:u w:color="000000"/>
        </w:rPr>
        <w:t>Your procedure could be rescheduled or delayed if you are not prepped properly. If you are not sure that your prep is working, please call (541)779-8367.</w:t>
      </w:r>
    </w:p>
    <w:p w:rsidR="008266D8" w:rsidRPr="003E74F1" w:rsidRDefault="008266D8" w:rsidP="00534CC7">
      <w:pPr>
        <w:spacing w:after="0"/>
        <w:jc w:val="both"/>
        <w:rPr>
          <w:rFonts w:eastAsia="Calibri" w:cstheme="minorHAnsi"/>
          <w:b/>
          <w:color w:val="000000"/>
          <w:u w:color="000000"/>
        </w:rPr>
      </w:pPr>
    </w:p>
    <w:p w:rsidR="008266D8" w:rsidRPr="003E74F1" w:rsidRDefault="008266D8" w:rsidP="00534CC7">
      <w:pPr>
        <w:spacing w:after="0"/>
        <w:jc w:val="both"/>
        <w:rPr>
          <w:rFonts w:eastAsia="Calibri" w:cstheme="minorHAnsi"/>
          <w:b/>
          <w:color w:val="000000"/>
          <w:u w:color="000000"/>
        </w:rPr>
      </w:pPr>
    </w:p>
    <w:p w:rsidR="008266D8" w:rsidRPr="003E74F1" w:rsidRDefault="008266D8" w:rsidP="00534CC7">
      <w:pPr>
        <w:spacing w:after="0"/>
        <w:jc w:val="both"/>
        <w:rPr>
          <w:rFonts w:cstheme="minorHAnsi"/>
        </w:rPr>
      </w:pPr>
      <w:r w:rsidRPr="003E74F1">
        <w:rPr>
          <w:rFonts w:eastAsia="Calibri" w:cstheme="minorHAnsi"/>
          <w:b/>
          <w:color w:val="000000"/>
          <w:u w:color="000000"/>
        </w:rPr>
        <w:t>Important Prescription Information</w:t>
      </w:r>
    </w:p>
    <w:p w:rsidR="008266D8" w:rsidRPr="003E74F1" w:rsidRDefault="008266D8" w:rsidP="00534CC7">
      <w:pPr>
        <w:spacing w:after="0"/>
        <w:ind w:right="14" w:hanging="14"/>
        <w:jc w:val="both"/>
        <w:rPr>
          <w:rFonts w:cstheme="minorHAnsi"/>
        </w:rPr>
      </w:pPr>
      <w:r w:rsidRPr="003E74F1">
        <w:rPr>
          <w:rFonts w:cstheme="minorHAnsi"/>
        </w:rPr>
        <w:t xml:space="preserve">A prescription for </w:t>
      </w:r>
      <w:proofErr w:type="spellStart"/>
      <w:r w:rsidR="003E74F1" w:rsidRPr="003E74F1">
        <w:rPr>
          <w:rFonts w:cstheme="minorHAnsi"/>
        </w:rPr>
        <w:t>Clenpiq</w:t>
      </w:r>
      <w:proofErr w:type="spellEnd"/>
      <w:r w:rsidRPr="003E74F1">
        <w:rPr>
          <w:rFonts w:cstheme="minorHAnsi"/>
        </w:rPr>
        <w:t xml:space="preserve"> has been sent to your pharmacy, please pick it up ASAP as the prescription at the pharmacy will expire and be invalid in about 7 days.  </w:t>
      </w:r>
    </w:p>
    <w:p w:rsidR="008266D8" w:rsidRPr="003E74F1" w:rsidRDefault="008266D8" w:rsidP="00534CC7">
      <w:pPr>
        <w:spacing w:after="0"/>
        <w:ind w:left="-5" w:right="13" w:hanging="10"/>
        <w:jc w:val="both"/>
        <w:rPr>
          <w:rFonts w:cstheme="minorHAnsi"/>
        </w:rPr>
      </w:pPr>
      <w:r w:rsidRPr="003E74F1">
        <w:rPr>
          <w:rFonts w:cstheme="minorHAnsi"/>
        </w:rPr>
        <w:t xml:space="preserve">If </w:t>
      </w:r>
      <w:proofErr w:type="spellStart"/>
      <w:r w:rsidR="003E74F1" w:rsidRPr="003E74F1">
        <w:rPr>
          <w:rFonts w:cstheme="minorHAnsi"/>
        </w:rPr>
        <w:t>Clenpiq</w:t>
      </w:r>
      <w:proofErr w:type="spellEnd"/>
      <w:r w:rsidRPr="003E74F1">
        <w:rPr>
          <w:rFonts w:cstheme="minorHAnsi"/>
        </w:rPr>
        <w:t xml:space="preserve"> is not covered by your insurance plan OR you determine that </w:t>
      </w:r>
      <w:proofErr w:type="spellStart"/>
      <w:r w:rsidR="003E74F1" w:rsidRPr="003E74F1">
        <w:rPr>
          <w:rFonts w:cstheme="minorHAnsi"/>
        </w:rPr>
        <w:t>Clenpiq</w:t>
      </w:r>
      <w:proofErr w:type="spellEnd"/>
      <w:r w:rsidRPr="003E74F1">
        <w:rPr>
          <w:rFonts w:cstheme="minorHAnsi"/>
        </w:rPr>
        <w:t xml:space="preserve"> is too expensive, you have the option to do a less expensive alternative prep that has been approved by our physicians.  </w:t>
      </w:r>
    </w:p>
    <w:p w:rsidR="003E74F1" w:rsidRPr="003E74F1" w:rsidRDefault="003E74F1" w:rsidP="00534CC7">
      <w:pPr>
        <w:spacing w:after="0"/>
        <w:ind w:left="-5" w:right="13" w:hanging="10"/>
        <w:jc w:val="both"/>
        <w:rPr>
          <w:rFonts w:cstheme="minorHAnsi"/>
        </w:rPr>
      </w:pPr>
    </w:p>
    <w:p w:rsidR="008266D8" w:rsidRPr="003E74F1" w:rsidRDefault="008266D8" w:rsidP="00534CC7">
      <w:pPr>
        <w:spacing w:after="0"/>
        <w:ind w:left="-5" w:right="13" w:hanging="10"/>
        <w:jc w:val="both"/>
        <w:rPr>
          <w:rFonts w:cstheme="minorHAnsi"/>
        </w:rPr>
      </w:pPr>
      <w:r w:rsidRPr="003E74F1">
        <w:rPr>
          <w:rFonts w:cstheme="minorHAnsi"/>
        </w:rPr>
        <w:t xml:space="preserve">If you choose not to purchase </w:t>
      </w:r>
      <w:proofErr w:type="spellStart"/>
      <w:r w:rsidR="003E74F1" w:rsidRPr="003E74F1">
        <w:rPr>
          <w:rFonts w:cstheme="minorHAnsi"/>
        </w:rPr>
        <w:t>Clenpiq</w:t>
      </w:r>
      <w:proofErr w:type="spellEnd"/>
      <w:r w:rsidRPr="003E74F1">
        <w:rPr>
          <w:rFonts w:cstheme="minorHAnsi"/>
        </w:rPr>
        <w:t xml:space="preserve">, you will need to purchase the following items instead.  </w:t>
      </w:r>
    </w:p>
    <w:p w:rsidR="008266D8" w:rsidRPr="003E74F1" w:rsidRDefault="008266D8" w:rsidP="00534CC7">
      <w:pPr>
        <w:pStyle w:val="ListParagraph"/>
        <w:numPr>
          <w:ilvl w:val="0"/>
          <w:numId w:val="9"/>
        </w:numPr>
        <w:tabs>
          <w:tab w:val="left" w:pos="720"/>
        </w:tabs>
        <w:spacing w:after="0" w:line="240" w:lineRule="auto"/>
        <w:ind w:left="810" w:right="1" w:hanging="450"/>
        <w:jc w:val="both"/>
        <w:rPr>
          <w:rFonts w:cstheme="minorHAnsi"/>
          <w:b/>
        </w:rPr>
      </w:pPr>
      <w:r w:rsidRPr="003E74F1">
        <w:rPr>
          <w:rFonts w:cstheme="minorHAnsi"/>
          <w:b/>
        </w:rPr>
        <w:t xml:space="preserve">Miralax or generic (510 Gram bottle), </w:t>
      </w:r>
    </w:p>
    <w:p w:rsidR="008266D8" w:rsidRPr="003E74F1" w:rsidRDefault="008266D8" w:rsidP="00534CC7">
      <w:pPr>
        <w:pStyle w:val="ListParagraph"/>
        <w:numPr>
          <w:ilvl w:val="0"/>
          <w:numId w:val="9"/>
        </w:numPr>
        <w:tabs>
          <w:tab w:val="left" w:pos="720"/>
        </w:tabs>
        <w:spacing w:after="0" w:line="240" w:lineRule="auto"/>
        <w:ind w:left="810" w:right="1" w:hanging="450"/>
        <w:jc w:val="both"/>
        <w:rPr>
          <w:rFonts w:cstheme="minorHAnsi"/>
          <w:b/>
        </w:rPr>
      </w:pPr>
      <w:r w:rsidRPr="003E74F1">
        <w:rPr>
          <w:rFonts w:cstheme="minorHAnsi"/>
          <w:b/>
        </w:rPr>
        <w:t xml:space="preserve">4 (four) -5mg Dulcolax tablets </w:t>
      </w:r>
    </w:p>
    <w:p w:rsidR="008266D8" w:rsidRPr="003E74F1" w:rsidRDefault="008266D8" w:rsidP="00534CC7">
      <w:pPr>
        <w:pStyle w:val="ListParagraph"/>
        <w:numPr>
          <w:ilvl w:val="0"/>
          <w:numId w:val="9"/>
        </w:numPr>
        <w:tabs>
          <w:tab w:val="left" w:pos="720"/>
        </w:tabs>
        <w:spacing w:after="0" w:line="240" w:lineRule="auto"/>
        <w:ind w:left="806" w:hanging="446"/>
        <w:jc w:val="both"/>
        <w:rPr>
          <w:rFonts w:cstheme="minorHAnsi"/>
          <w:b/>
        </w:rPr>
      </w:pPr>
      <w:r w:rsidRPr="003E74F1">
        <w:rPr>
          <w:rFonts w:cstheme="minorHAnsi"/>
          <w:b/>
        </w:rPr>
        <w:t xml:space="preserve">10oz bottle of Magnesium Citrate. </w:t>
      </w:r>
    </w:p>
    <w:p w:rsidR="003E74F1" w:rsidRPr="003E74F1" w:rsidRDefault="003E74F1" w:rsidP="00534CC7">
      <w:pPr>
        <w:pStyle w:val="ListParagraph"/>
        <w:tabs>
          <w:tab w:val="left" w:pos="720"/>
        </w:tabs>
        <w:spacing w:after="0" w:line="240" w:lineRule="auto"/>
        <w:ind w:left="806"/>
        <w:jc w:val="both"/>
        <w:rPr>
          <w:rFonts w:cstheme="minorHAnsi"/>
          <w:b/>
        </w:rPr>
      </w:pPr>
    </w:p>
    <w:p w:rsidR="00343E76" w:rsidRPr="003E74F1" w:rsidRDefault="008266D8" w:rsidP="00534CC7">
      <w:pPr>
        <w:spacing w:after="0"/>
        <w:ind w:left="-5" w:right="13" w:hanging="10"/>
        <w:jc w:val="both"/>
        <w:rPr>
          <w:rFonts w:cstheme="minorHAnsi"/>
        </w:rPr>
      </w:pPr>
      <w:r w:rsidRPr="003E74F1">
        <w:rPr>
          <w:rFonts w:cstheme="minorHAnsi"/>
        </w:rPr>
        <w:t xml:space="preserve">For detailed alternative prep instructions, log onto our website </w:t>
      </w:r>
      <w:r w:rsidRPr="003E74F1">
        <w:rPr>
          <w:rFonts w:cstheme="minorHAnsi"/>
          <w:b/>
        </w:rPr>
        <w:t>www</w:t>
      </w:r>
      <w:r w:rsidRPr="003E74F1">
        <w:rPr>
          <w:rFonts w:cstheme="minorHAnsi"/>
        </w:rPr>
        <w:t>.</w:t>
      </w:r>
      <w:r w:rsidRPr="003E74F1">
        <w:rPr>
          <w:rFonts w:cstheme="minorHAnsi"/>
          <w:b/>
        </w:rPr>
        <w:t>gcpcmedford.com</w:t>
      </w:r>
      <w:r w:rsidRPr="003E74F1">
        <w:rPr>
          <w:rFonts w:cstheme="minorHAnsi"/>
        </w:rPr>
        <w:t xml:space="preserve"> and select the “PROCEDURE PREP” tab and choose the </w:t>
      </w:r>
      <w:r w:rsidRPr="003E74F1">
        <w:rPr>
          <w:rFonts w:cstheme="minorHAnsi"/>
          <w:b/>
        </w:rPr>
        <w:t>PROCEDURE PREP-Miralax</w:t>
      </w:r>
      <w:r w:rsidRPr="003E74F1">
        <w:rPr>
          <w:rFonts w:cstheme="minorHAnsi"/>
        </w:rPr>
        <w:t xml:space="preserve">.  </w:t>
      </w:r>
    </w:p>
    <w:sectPr w:rsidR="00343E76" w:rsidRPr="003E7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472D"/>
    <w:multiLevelType w:val="hybridMultilevel"/>
    <w:tmpl w:val="DE54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21DC5"/>
    <w:multiLevelType w:val="hybridMultilevel"/>
    <w:tmpl w:val="7DC6B03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 w15:restartNumberingAfterBreak="0">
    <w:nsid w:val="1B1A686F"/>
    <w:multiLevelType w:val="hybridMultilevel"/>
    <w:tmpl w:val="C2EE956A"/>
    <w:lvl w:ilvl="0" w:tplc="7BA2999E">
      <w:start w:val="1"/>
      <w:numFmt w:val="decimal"/>
      <w:lvlText w:val="%1."/>
      <w:lvlJc w:val="left"/>
      <w:pPr>
        <w:ind w:left="1123" w:hanging="360"/>
      </w:pPr>
      <w:rPr>
        <w:rFonts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3" w15:restartNumberingAfterBreak="0">
    <w:nsid w:val="1BB92BC0"/>
    <w:multiLevelType w:val="hybridMultilevel"/>
    <w:tmpl w:val="9FEC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803F1"/>
    <w:multiLevelType w:val="hybridMultilevel"/>
    <w:tmpl w:val="CC24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8233A"/>
    <w:multiLevelType w:val="hybridMultilevel"/>
    <w:tmpl w:val="60C2487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40820E27"/>
    <w:multiLevelType w:val="hybridMultilevel"/>
    <w:tmpl w:val="7D86E710"/>
    <w:lvl w:ilvl="0" w:tplc="1EE49422">
      <w:start w:val="1"/>
      <w:numFmt w:val="decimal"/>
      <w:lvlText w:val="%1)"/>
      <w:lvlJc w:val="left"/>
      <w:pPr>
        <w:ind w:left="1123" w:hanging="360"/>
      </w:pPr>
      <w:rPr>
        <w:rFonts w:hint="default"/>
        <w:color w:val="181717"/>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7" w15:restartNumberingAfterBreak="0">
    <w:nsid w:val="46FA2A2F"/>
    <w:multiLevelType w:val="hybridMultilevel"/>
    <w:tmpl w:val="F18ABE8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8" w15:restartNumberingAfterBreak="0">
    <w:nsid w:val="4A321281"/>
    <w:multiLevelType w:val="hybridMultilevel"/>
    <w:tmpl w:val="22DC9EB6"/>
    <w:lvl w:ilvl="0" w:tplc="243ECB42">
      <w:start w:val="1"/>
      <w:numFmt w:val="bullet"/>
      <w:lvlText w:val="•"/>
      <w:lvlJc w:val="left"/>
      <w:pPr>
        <w:ind w:left="48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25989EC0">
      <w:start w:val="1"/>
      <w:numFmt w:val="decimal"/>
      <w:lvlText w:val="%2."/>
      <w:lvlJc w:val="left"/>
      <w:pPr>
        <w:ind w:left="73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A4FE2994">
      <w:start w:val="1"/>
      <w:numFmt w:val="lowerRoman"/>
      <w:lvlText w:val="%3"/>
      <w:lvlJc w:val="left"/>
      <w:pPr>
        <w:ind w:left="153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9F5AA7CC">
      <w:start w:val="1"/>
      <w:numFmt w:val="decimal"/>
      <w:lvlText w:val="%4"/>
      <w:lvlJc w:val="left"/>
      <w:pPr>
        <w:ind w:left="225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BD9CAE8E">
      <w:start w:val="1"/>
      <w:numFmt w:val="lowerLetter"/>
      <w:lvlText w:val="%5"/>
      <w:lvlJc w:val="left"/>
      <w:pPr>
        <w:ind w:left="297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24403522">
      <w:start w:val="1"/>
      <w:numFmt w:val="lowerRoman"/>
      <w:lvlText w:val="%6"/>
      <w:lvlJc w:val="left"/>
      <w:pPr>
        <w:ind w:left="369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A95A5794">
      <w:start w:val="1"/>
      <w:numFmt w:val="decimal"/>
      <w:lvlText w:val="%7"/>
      <w:lvlJc w:val="left"/>
      <w:pPr>
        <w:ind w:left="441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4BDA6B7E">
      <w:start w:val="1"/>
      <w:numFmt w:val="lowerLetter"/>
      <w:lvlText w:val="%8"/>
      <w:lvlJc w:val="left"/>
      <w:pPr>
        <w:ind w:left="513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53F66F50">
      <w:start w:val="1"/>
      <w:numFmt w:val="lowerRoman"/>
      <w:lvlText w:val="%9"/>
      <w:lvlJc w:val="left"/>
      <w:pPr>
        <w:ind w:left="585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9" w15:restartNumberingAfterBreak="0">
    <w:nsid w:val="624E1EAA"/>
    <w:multiLevelType w:val="hybridMultilevel"/>
    <w:tmpl w:val="17F8D3CC"/>
    <w:lvl w:ilvl="0" w:tplc="25989EC0">
      <w:start w:val="1"/>
      <w:numFmt w:val="decimal"/>
      <w:lvlText w:val="%1."/>
      <w:lvlJc w:val="left"/>
      <w:pPr>
        <w:ind w:left="73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76"/>
    <w:rsid w:val="00343E76"/>
    <w:rsid w:val="003E74F1"/>
    <w:rsid w:val="00534CC7"/>
    <w:rsid w:val="007F3598"/>
    <w:rsid w:val="008266D8"/>
    <w:rsid w:val="00925C06"/>
    <w:rsid w:val="009C2CE1"/>
    <w:rsid w:val="00E8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22B35-D93A-49B2-9CB6-20A5C19E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E76"/>
    <w:pPr>
      <w:ind w:left="720"/>
      <w:contextualSpacing/>
    </w:pPr>
  </w:style>
  <w:style w:type="paragraph" w:styleId="BalloonText">
    <w:name w:val="Balloon Text"/>
    <w:basedOn w:val="Normal"/>
    <w:link w:val="BalloonTextChar"/>
    <w:uiPriority w:val="99"/>
    <w:semiHidden/>
    <w:unhideWhenUsed/>
    <w:rsid w:val="00826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Tajma Gordon</dc:creator>
  <cp:keywords/>
  <dc:description/>
  <cp:lastModifiedBy>Laura Hewson</cp:lastModifiedBy>
  <cp:revision>5</cp:revision>
  <cp:lastPrinted>2022-01-25T00:46:00Z</cp:lastPrinted>
  <dcterms:created xsi:type="dcterms:W3CDTF">2021-06-11T18:52:00Z</dcterms:created>
  <dcterms:modified xsi:type="dcterms:W3CDTF">2022-01-25T00:50:00Z</dcterms:modified>
</cp:coreProperties>
</file>